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2D8" w:rsidRDefault="00BD22D8" w:rsidP="00B60E27">
      <w:pPr>
        <w:shd w:val="clear" w:color="auto" w:fill="FFFFFF"/>
        <w:spacing w:after="0" w:line="276" w:lineRule="auto"/>
        <w:jc w:val="center"/>
        <w:outlineLvl w:val="1"/>
        <w:rPr>
          <w:rFonts w:ascii="Times New Roman" w:eastAsia="Times New Roman" w:hAnsi="Times New Roman" w:cs="Times New Roman"/>
          <w:b/>
          <w:color w:val="212529"/>
          <w:sz w:val="32"/>
          <w:szCs w:val="32"/>
          <w:lang w:val="en-US" w:eastAsia="ru-RU"/>
        </w:rPr>
      </w:pPr>
      <w:r w:rsidRPr="007E7325">
        <w:rPr>
          <w:rFonts w:ascii="Times New Roman" w:eastAsia="Times New Roman" w:hAnsi="Times New Roman" w:cs="Times New Roman"/>
          <w:b/>
          <w:color w:val="212529"/>
          <w:sz w:val="32"/>
          <w:szCs w:val="32"/>
          <w:lang w:eastAsia="ru-RU"/>
        </w:rPr>
        <w:t>Основные фонды предприятия</w:t>
      </w:r>
    </w:p>
    <w:p w:rsidR="007E7325" w:rsidRPr="007E7325" w:rsidRDefault="007E7325" w:rsidP="00B60E27">
      <w:pPr>
        <w:shd w:val="clear" w:color="auto" w:fill="FFFFFF"/>
        <w:spacing w:after="0" w:line="276" w:lineRule="auto"/>
        <w:jc w:val="center"/>
        <w:outlineLvl w:val="1"/>
        <w:rPr>
          <w:rFonts w:ascii="Times New Roman" w:eastAsia="Times New Roman" w:hAnsi="Times New Roman" w:cs="Times New Roman"/>
          <w:b/>
          <w:color w:val="212529"/>
          <w:sz w:val="32"/>
          <w:szCs w:val="32"/>
          <w:lang w:val="en-US" w:eastAsia="ru-RU"/>
        </w:rPr>
      </w:pPr>
    </w:p>
    <w:p w:rsidR="00BD22D8" w:rsidRDefault="007E7325" w:rsidP="00B60E27">
      <w:pPr>
        <w:shd w:val="clear" w:color="auto" w:fill="FFFFFF"/>
        <w:spacing w:after="0" w:line="276" w:lineRule="auto"/>
        <w:jc w:val="both"/>
        <w:rPr>
          <w:rFonts w:ascii="Times New Roman" w:eastAsia="Times New Roman" w:hAnsi="Times New Roman" w:cs="Times New Roman"/>
          <w:color w:val="212529"/>
          <w:sz w:val="28"/>
          <w:szCs w:val="28"/>
          <w:lang w:val="en-US" w:eastAsia="ru-RU"/>
        </w:rPr>
      </w:pPr>
      <w:r>
        <w:rPr>
          <w:rFonts w:ascii="Times New Roman" w:eastAsia="Times New Roman" w:hAnsi="Times New Roman" w:cs="Times New Roman"/>
          <w:color w:val="212529"/>
          <w:sz w:val="28"/>
          <w:szCs w:val="28"/>
          <w:lang w:val="en-US" w:eastAsia="ru-RU"/>
        </w:rPr>
        <w:tab/>
      </w:r>
      <w:r w:rsidR="00BD22D8" w:rsidRPr="007E7325">
        <w:rPr>
          <w:rFonts w:ascii="Times New Roman" w:eastAsia="Times New Roman" w:hAnsi="Times New Roman" w:cs="Times New Roman"/>
          <w:color w:val="212529"/>
          <w:sz w:val="28"/>
          <w:szCs w:val="28"/>
          <w:lang w:eastAsia="ru-RU"/>
        </w:rPr>
        <w:t>Раскройте экономическое содержание известных Вам показателей эффективности использования основных фондов предприятия. Ответьте на вопрос: что они показывают?</w:t>
      </w:r>
    </w:p>
    <w:p w:rsidR="007E7325" w:rsidRPr="007E7325" w:rsidRDefault="007E7325" w:rsidP="00B60E27">
      <w:pPr>
        <w:shd w:val="clear" w:color="auto" w:fill="FFFFFF"/>
        <w:spacing w:after="0" w:line="276" w:lineRule="auto"/>
        <w:jc w:val="both"/>
        <w:rPr>
          <w:rFonts w:ascii="Times New Roman" w:eastAsia="Times New Roman" w:hAnsi="Times New Roman" w:cs="Times New Roman"/>
          <w:color w:val="212529"/>
          <w:sz w:val="28"/>
          <w:szCs w:val="28"/>
          <w:lang w:val="en-US" w:eastAsia="ru-RU"/>
        </w:rPr>
      </w:pP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r w:rsidRPr="007E7325">
        <w:rPr>
          <w:rFonts w:ascii="Times New Roman" w:eastAsia="Calibri" w:hAnsi="Times New Roman" w:cs="Times New Roman"/>
          <w:color w:val="000000"/>
          <w:sz w:val="28"/>
          <w:szCs w:val="28"/>
        </w:rPr>
        <w:t xml:space="preserve">Общие показатели эффективности использования основных фондов ‒ фондоотдача (ФО) и </w:t>
      </w:r>
      <w:proofErr w:type="spellStart"/>
      <w:r w:rsidRPr="007E7325">
        <w:rPr>
          <w:rFonts w:ascii="Times New Roman" w:eastAsia="Calibri" w:hAnsi="Times New Roman" w:cs="Times New Roman"/>
          <w:color w:val="000000"/>
          <w:sz w:val="28"/>
          <w:szCs w:val="28"/>
        </w:rPr>
        <w:t>фондоемкость</w:t>
      </w:r>
      <w:proofErr w:type="spellEnd"/>
      <w:r w:rsidRPr="007E7325">
        <w:rPr>
          <w:rFonts w:ascii="Times New Roman" w:eastAsia="Calibri" w:hAnsi="Times New Roman" w:cs="Times New Roman"/>
          <w:color w:val="000000"/>
          <w:sz w:val="28"/>
          <w:szCs w:val="28"/>
        </w:rPr>
        <w:t xml:space="preserve"> (ФЕ).</w:t>
      </w: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r w:rsidRPr="007E7325">
        <w:rPr>
          <w:rFonts w:ascii="Times New Roman" w:eastAsia="Calibri" w:hAnsi="Times New Roman" w:cs="Times New Roman"/>
          <w:color w:val="000000"/>
          <w:sz w:val="28"/>
          <w:szCs w:val="28"/>
        </w:rPr>
        <w:t>Фондоотдача показывает, какой объем товарной продукции приходится на один рубль среднегодовой стоимости основных фондов. Чем выше фондоотдача, тем эффективнее используются основные средства организации. Фондоотдача может быть рассчитана по объему продаж, реализованной, отгруженной, товарной продукции.</w:t>
      </w: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proofErr w:type="spellStart"/>
      <w:r w:rsidRPr="007E7325">
        <w:rPr>
          <w:rFonts w:ascii="Times New Roman" w:eastAsia="Calibri" w:hAnsi="Times New Roman" w:cs="Times New Roman"/>
          <w:color w:val="000000"/>
          <w:sz w:val="28"/>
          <w:szCs w:val="28"/>
        </w:rPr>
        <w:t>Фондоемкость</w:t>
      </w:r>
      <w:proofErr w:type="spellEnd"/>
      <w:r w:rsidRPr="007E7325">
        <w:rPr>
          <w:rFonts w:ascii="Times New Roman" w:eastAsia="Calibri" w:hAnsi="Times New Roman" w:cs="Times New Roman"/>
          <w:color w:val="000000"/>
          <w:sz w:val="28"/>
          <w:szCs w:val="28"/>
        </w:rPr>
        <w:t xml:space="preserve"> рассчитывается для определения потребности в основных фондах и капитальных вложениях:</w:t>
      </w: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p>
    <w:p w:rsidR="007E7325" w:rsidRPr="007E7325" w:rsidRDefault="007E7325" w:rsidP="00B60E27">
      <w:pPr>
        <w:spacing w:after="0" w:line="276" w:lineRule="auto"/>
        <w:jc w:val="center"/>
        <w:rPr>
          <w:rFonts w:ascii="Times New Roman" w:eastAsia="Calibri" w:hAnsi="Times New Roman" w:cs="Times New Roman"/>
          <w:color w:val="000000"/>
          <w:sz w:val="28"/>
          <w:szCs w:val="28"/>
        </w:rPr>
      </w:pPr>
      <w:r w:rsidRPr="007E7325">
        <w:rPr>
          <w:rFonts w:ascii="Times New Roman" w:eastAsia="Calibri" w:hAnsi="Times New Roman" w:cs="Times New Roman"/>
          <w:color w:val="000000"/>
          <w:sz w:val="28"/>
          <w:szCs w:val="28"/>
        </w:rPr>
        <w:t>ФО =ТП</w:t>
      </w:r>
      <w:proofErr w:type="gramStart"/>
      <w:r w:rsidRPr="007E7325">
        <w:rPr>
          <w:rFonts w:ascii="Times New Roman" w:eastAsia="Calibri" w:hAnsi="Times New Roman" w:cs="Times New Roman"/>
          <w:color w:val="000000"/>
          <w:sz w:val="28"/>
          <w:szCs w:val="28"/>
        </w:rPr>
        <w:t xml:space="preserve"> :</w:t>
      </w:r>
      <w:proofErr w:type="gramEnd"/>
      <w:r w:rsidRPr="007E7325">
        <w:rPr>
          <w:rFonts w:ascii="Times New Roman" w:eastAsia="Calibri" w:hAnsi="Times New Roman" w:cs="Times New Roman"/>
          <w:sz w:val="28"/>
          <w:szCs w:val="28"/>
        </w:rPr>
        <w:t xml:space="preserve"> </w:t>
      </w:r>
      <w:proofErr w:type="spellStart"/>
      <w:r w:rsidRPr="007E7325">
        <w:rPr>
          <w:rFonts w:ascii="Times New Roman" w:eastAsia="Calibri" w:hAnsi="Times New Roman" w:cs="Times New Roman"/>
          <w:sz w:val="28"/>
          <w:szCs w:val="28"/>
        </w:rPr>
        <w:t>ОФ</w:t>
      </w:r>
      <w:r w:rsidRPr="007E7325">
        <w:rPr>
          <w:rFonts w:ascii="Times New Roman" w:eastAsia="Calibri" w:hAnsi="Times New Roman" w:cs="Times New Roman"/>
          <w:sz w:val="28"/>
          <w:szCs w:val="28"/>
          <w:vertAlign w:val="subscript"/>
        </w:rPr>
        <w:t>ср</w:t>
      </w:r>
      <w:proofErr w:type="spellEnd"/>
      <w:r w:rsidRPr="007E7325">
        <w:rPr>
          <w:rFonts w:ascii="Times New Roman" w:eastAsia="Calibri" w:hAnsi="Times New Roman" w:cs="Times New Roman"/>
          <w:color w:val="000000"/>
          <w:sz w:val="28"/>
          <w:szCs w:val="28"/>
        </w:rPr>
        <w:t>;         ФЕ =1</w:t>
      </w:r>
      <w:proofErr w:type="gramStart"/>
      <w:r w:rsidRPr="007E7325">
        <w:rPr>
          <w:rFonts w:ascii="Times New Roman" w:eastAsia="Calibri" w:hAnsi="Times New Roman" w:cs="Times New Roman"/>
          <w:color w:val="000000"/>
          <w:sz w:val="28"/>
          <w:szCs w:val="28"/>
        </w:rPr>
        <w:t xml:space="preserve"> :</w:t>
      </w:r>
      <w:proofErr w:type="gramEnd"/>
      <w:r w:rsidRPr="007E7325">
        <w:rPr>
          <w:rFonts w:ascii="Times New Roman" w:eastAsia="Calibri" w:hAnsi="Times New Roman" w:cs="Times New Roman"/>
          <w:color w:val="000000"/>
          <w:sz w:val="28"/>
          <w:szCs w:val="28"/>
        </w:rPr>
        <w:t xml:space="preserve"> ФО</w:t>
      </w:r>
      <w:r w:rsidRPr="007E7325">
        <w:rPr>
          <w:rFonts w:ascii="Times New Roman" w:hAnsi="Times New Roman" w:cs="Times New Roman"/>
          <w:color w:val="000000"/>
          <w:sz w:val="28"/>
          <w:szCs w:val="28"/>
        </w:rPr>
        <w:t xml:space="preserve">  </w:t>
      </w:r>
      <w:r w:rsidRPr="007E7325">
        <w:rPr>
          <w:rFonts w:ascii="Times New Roman" w:eastAsia="Calibri" w:hAnsi="Times New Roman" w:cs="Times New Roman"/>
          <w:color w:val="000000"/>
          <w:sz w:val="28"/>
          <w:szCs w:val="28"/>
        </w:rPr>
        <w:t xml:space="preserve">= </w:t>
      </w:r>
      <w:proofErr w:type="spellStart"/>
      <w:r w:rsidRPr="007E7325">
        <w:rPr>
          <w:rFonts w:ascii="Times New Roman" w:eastAsia="Calibri" w:hAnsi="Times New Roman" w:cs="Times New Roman"/>
          <w:sz w:val="28"/>
          <w:szCs w:val="28"/>
        </w:rPr>
        <w:t>ОФ</w:t>
      </w:r>
      <w:r w:rsidRPr="007E7325">
        <w:rPr>
          <w:rFonts w:ascii="Times New Roman" w:eastAsia="Calibri" w:hAnsi="Times New Roman" w:cs="Times New Roman"/>
          <w:sz w:val="28"/>
          <w:szCs w:val="28"/>
          <w:vertAlign w:val="subscript"/>
        </w:rPr>
        <w:t>ср</w:t>
      </w:r>
      <w:proofErr w:type="spellEnd"/>
      <w:r w:rsidRPr="007E7325">
        <w:rPr>
          <w:rFonts w:ascii="Times New Roman" w:eastAsia="Calibri" w:hAnsi="Times New Roman" w:cs="Times New Roman"/>
          <w:sz w:val="28"/>
          <w:szCs w:val="28"/>
        </w:rPr>
        <w:t xml:space="preserve"> </w:t>
      </w:r>
      <w:r w:rsidRPr="007E7325">
        <w:rPr>
          <w:rFonts w:ascii="Times New Roman" w:eastAsia="Calibri" w:hAnsi="Times New Roman" w:cs="Times New Roman"/>
          <w:color w:val="000000"/>
          <w:sz w:val="28"/>
          <w:szCs w:val="28"/>
        </w:rPr>
        <w:t>/ ТП,</w:t>
      </w: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p>
    <w:p w:rsidR="007E7325" w:rsidRDefault="007E7325" w:rsidP="00B60E27">
      <w:pPr>
        <w:spacing w:after="0" w:line="276" w:lineRule="auto"/>
        <w:jc w:val="both"/>
        <w:rPr>
          <w:rFonts w:ascii="Times New Roman" w:eastAsia="Calibri" w:hAnsi="Times New Roman" w:cs="Times New Roman"/>
          <w:color w:val="000000"/>
          <w:sz w:val="28"/>
          <w:szCs w:val="28"/>
          <w:lang w:val="en-US"/>
        </w:rPr>
      </w:pPr>
      <w:r>
        <w:rPr>
          <w:rFonts w:ascii="Times New Roman" w:hAnsi="Times New Roman" w:cs="Times New Roman"/>
          <w:color w:val="000000"/>
          <w:sz w:val="28"/>
          <w:szCs w:val="28"/>
          <w:lang w:val="en-US"/>
        </w:rPr>
        <w:tab/>
      </w:r>
      <w:r w:rsidRPr="007E7325">
        <w:rPr>
          <w:rFonts w:ascii="Times New Roman" w:eastAsia="Calibri" w:hAnsi="Times New Roman" w:cs="Times New Roman"/>
          <w:color w:val="000000"/>
          <w:sz w:val="28"/>
          <w:szCs w:val="28"/>
        </w:rPr>
        <w:t>где ТП ‒ объем товарной продукции.</w:t>
      </w:r>
    </w:p>
    <w:p w:rsidR="00A71C0E" w:rsidRPr="00A71C0E" w:rsidRDefault="00A71C0E" w:rsidP="00B60E27">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ab/>
      </w:r>
      <w:r w:rsidRPr="00A71C0E">
        <w:rPr>
          <w:rFonts w:ascii="Times New Roman" w:hAnsi="Times New Roman" w:cs="Times New Roman"/>
          <w:color w:val="000000"/>
          <w:sz w:val="28"/>
          <w:szCs w:val="28"/>
        </w:rPr>
        <w:t xml:space="preserve">Показатель, обратный фондоотдаче, который показывает, какая часть стоимости основных фондов была потрачена для производства продукции на 1 рубль. </w:t>
      </w:r>
      <w:proofErr w:type="spellStart"/>
      <w:r w:rsidRPr="00A71C0E">
        <w:rPr>
          <w:rFonts w:ascii="Times New Roman" w:hAnsi="Times New Roman" w:cs="Times New Roman"/>
          <w:color w:val="000000"/>
          <w:sz w:val="28"/>
          <w:szCs w:val="28"/>
        </w:rPr>
        <w:t>Фондоемкость</w:t>
      </w:r>
      <w:proofErr w:type="spellEnd"/>
      <w:r w:rsidRPr="00A71C0E">
        <w:rPr>
          <w:rFonts w:ascii="Times New Roman" w:hAnsi="Times New Roman" w:cs="Times New Roman"/>
          <w:color w:val="000000"/>
          <w:sz w:val="28"/>
          <w:szCs w:val="28"/>
        </w:rPr>
        <w:t xml:space="preserve"> показывает, какую сумму нужно потратить на основные фонды, чтобы получить в результате запланированный объем продукции. При эффективном использовании имущественных активов </w:t>
      </w:r>
      <w:proofErr w:type="spellStart"/>
      <w:r w:rsidRPr="00A71C0E">
        <w:rPr>
          <w:rFonts w:ascii="Times New Roman" w:hAnsi="Times New Roman" w:cs="Times New Roman"/>
          <w:color w:val="000000"/>
          <w:sz w:val="28"/>
          <w:szCs w:val="28"/>
        </w:rPr>
        <w:t>фондоемкость</w:t>
      </w:r>
      <w:proofErr w:type="spellEnd"/>
      <w:r w:rsidRPr="00A71C0E">
        <w:rPr>
          <w:rFonts w:ascii="Times New Roman" w:hAnsi="Times New Roman" w:cs="Times New Roman"/>
          <w:color w:val="000000"/>
          <w:sz w:val="28"/>
          <w:szCs w:val="28"/>
        </w:rPr>
        <w:t xml:space="preserve"> снижается, а значит, экономится труд. </w:t>
      </w:r>
    </w:p>
    <w:p w:rsidR="007E7325" w:rsidRPr="007E7325" w:rsidRDefault="007E7325" w:rsidP="00B60E27">
      <w:pPr>
        <w:spacing w:after="0" w:line="276" w:lineRule="auto"/>
        <w:jc w:val="both"/>
        <w:rPr>
          <w:rFonts w:ascii="Times New Roman" w:eastAsia="Calibri" w:hAnsi="Times New Roman" w:cs="Times New Roman"/>
          <w:color w:val="000000"/>
          <w:sz w:val="28"/>
          <w:szCs w:val="28"/>
        </w:rPr>
      </w:pPr>
      <w:r w:rsidRPr="00A71C0E">
        <w:rPr>
          <w:rFonts w:ascii="Times New Roman" w:hAnsi="Times New Roman" w:cs="Times New Roman"/>
          <w:color w:val="000000"/>
          <w:sz w:val="28"/>
          <w:szCs w:val="28"/>
        </w:rPr>
        <w:tab/>
      </w:r>
      <w:r w:rsidRPr="007E7325">
        <w:rPr>
          <w:rFonts w:ascii="Times New Roman" w:eastAsia="Calibri" w:hAnsi="Times New Roman" w:cs="Times New Roman"/>
          <w:color w:val="000000"/>
          <w:sz w:val="28"/>
          <w:szCs w:val="28"/>
        </w:rPr>
        <w:t xml:space="preserve">Эффективность работы организации определяется уровнем </w:t>
      </w:r>
      <w:proofErr w:type="spellStart"/>
      <w:r w:rsidRPr="007E7325">
        <w:rPr>
          <w:rFonts w:ascii="Times New Roman" w:eastAsia="Calibri" w:hAnsi="Times New Roman" w:cs="Times New Roman"/>
          <w:color w:val="000000"/>
          <w:sz w:val="28"/>
          <w:szCs w:val="28"/>
        </w:rPr>
        <w:t>фондовооруженности</w:t>
      </w:r>
      <w:proofErr w:type="spellEnd"/>
      <w:r w:rsidRPr="007E7325">
        <w:rPr>
          <w:rFonts w:ascii="Times New Roman" w:eastAsia="Calibri" w:hAnsi="Times New Roman" w:cs="Times New Roman"/>
          <w:color w:val="000000"/>
          <w:sz w:val="28"/>
          <w:szCs w:val="28"/>
        </w:rPr>
        <w:t xml:space="preserve"> труда: </w:t>
      </w: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p>
    <w:p w:rsidR="007E7325" w:rsidRPr="007E7325" w:rsidRDefault="007E7325" w:rsidP="00B60E27">
      <w:pPr>
        <w:spacing w:after="0" w:line="276" w:lineRule="auto"/>
        <w:jc w:val="center"/>
        <w:rPr>
          <w:rFonts w:ascii="Times New Roman" w:eastAsia="Calibri" w:hAnsi="Times New Roman" w:cs="Times New Roman"/>
          <w:color w:val="000000"/>
          <w:sz w:val="28"/>
          <w:szCs w:val="28"/>
        </w:rPr>
      </w:pPr>
      <w:r w:rsidRPr="007E7325">
        <w:rPr>
          <w:rFonts w:ascii="Times New Roman" w:eastAsia="Calibri" w:hAnsi="Times New Roman" w:cs="Times New Roman"/>
          <w:color w:val="000000"/>
          <w:sz w:val="28"/>
          <w:szCs w:val="28"/>
        </w:rPr>
        <w:t>ФВ = ОФ</w:t>
      </w:r>
      <w:proofErr w:type="gramStart"/>
      <w:r w:rsidRPr="007E7325">
        <w:rPr>
          <w:rFonts w:ascii="Times New Roman" w:eastAsia="Calibri" w:hAnsi="Times New Roman" w:cs="Times New Roman"/>
          <w:color w:val="000000"/>
          <w:sz w:val="28"/>
          <w:szCs w:val="28"/>
        </w:rPr>
        <w:t xml:space="preserve"> :</w:t>
      </w:r>
      <w:proofErr w:type="gramEnd"/>
      <w:r w:rsidRPr="007E7325">
        <w:rPr>
          <w:rFonts w:ascii="Times New Roman" w:eastAsia="Calibri" w:hAnsi="Times New Roman" w:cs="Times New Roman"/>
          <w:color w:val="000000"/>
          <w:sz w:val="28"/>
          <w:szCs w:val="28"/>
        </w:rPr>
        <w:t xml:space="preserve"> </w:t>
      </w:r>
      <w:proofErr w:type="spellStart"/>
      <w:r w:rsidRPr="007E7325">
        <w:rPr>
          <w:rFonts w:ascii="Times New Roman" w:eastAsia="Calibri" w:hAnsi="Times New Roman" w:cs="Times New Roman"/>
          <w:color w:val="000000"/>
          <w:sz w:val="28"/>
          <w:szCs w:val="28"/>
        </w:rPr>
        <w:t>Ч</w:t>
      </w:r>
      <w:r w:rsidRPr="007E7325">
        <w:rPr>
          <w:rFonts w:ascii="Times New Roman" w:eastAsia="Calibri" w:hAnsi="Times New Roman" w:cs="Times New Roman"/>
          <w:color w:val="000000"/>
          <w:sz w:val="28"/>
          <w:szCs w:val="28"/>
          <w:vertAlign w:val="subscript"/>
        </w:rPr>
        <w:t>п</w:t>
      </w:r>
      <w:proofErr w:type="spellEnd"/>
      <w:proofErr w:type="gramStart"/>
      <w:r w:rsidRPr="007E7325">
        <w:rPr>
          <w:rFonts w:ascii="Times New Roman" w:eastAsia="Calibri" w:hAnsi="Times New Roman" w:cs="Times New Roman"/>
          <w:color w:val="000000"/>
          <w:sz w:val="28"/>
          <w:szCs w:val="28"/>
        </w:rPr>
        <w:t xml:space="preserve"> ,</w:t>
      </w:r>
      <w:proofErr w:type="gramEnd"/>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p>
    <w:p w:rsidR="007E7325" w:rsidRDefault="007E7325" w:rsidP="00B60E27">
      <w:pPr>
        <w:spacing w:after="0" w:line="276" w:lineRule="auto"/>
        <w:jc w:val="both"/>
        <w:rPr>
          <w:rFonts w:ascii="Times New Roman" w:eastAsia="Calibri" w:hAnsi="Times New Roman" w:cs="Times New Roman"/>
          <w:color w:val="000000"/>
          <w:sz w:val="28"/>
          <w:szCs w:val="28"/>
          <w:lang w:val="en-US"/>
        </w:rPr>
      </w:pPr>
      <w:r>
        <w:rPr>
          <w:rFonts w:ascii="Times New Roman" w:hAnsi="Times New Roman" w:cs="Times New Roman"/>
          <w:color w:val="000000"/>
          <w:sz w:val="28"/>
          <w:szCs w:val="28"/>
          <w:lang w:val="en-US"/>
        </w:rPr>
        <w:tab/>
      </w:r>
      <w:r w:rsidRPr="007E7325">
        <w:rPr>
          <w:rFonts w:ascii="Times New Roman" w:eastAsia="Calibri" w:hAnsi="Times New Roman" w:cs="Times New Roman"/>
          <w:color w:val="000000"/>
          <w:sz w:val="28"/>
          <w:szCs w:val="28"/>
        </w:rPr>
        <w:t xml:space="preserve">где </w:t>
      </w:r>
      <w:proofErr w:type="spellStart"/>
      <w:r w:rsidRPr="007E7325">
        <w:rPr>
          <w:rFonts w:ascii="Times New Roman" w:eastAsia="Calibri" w:hAnsi="Times New Roman" w:cs="Times New Roman"/>
          <w:color w:val="000000"/>
          <w:sz w:val="28"/>
          <w:szCs w:val="28"/>
        </w:rPr>
        <w:t>Ч</w:t>
      </w:r>
      <w:r w:rsidRPr="007E7325">
        <w:rPr>
          <w:rFonts w:ascii="Times New Roman" w:eastAsia="Calibri" w:hAnsi="Times New Roman" w:cs="Times New Roman"/>
          <w:color w:val="000000"/>
          <w:sz w:val="28"/>
          <w:szCs w:val="28"/>
          <w:vertAlign w:val="subscript"/>
        </w:rPr>
        <w:t>п</w:t>
      </w:r>
      <w:proofErr w:type="spellEnd"/>
      <w:r w:rsidRPr="007E7325">
        <w:rPr>
          <w:rFonts w:ascii="Times New Roman" w:eastAsia="Calibri" w:hAnsi="Times New Roman" w:cs="Times New Roman"/>
          <w:color w:val="000000"/>
          <w:sz w:val="28"/>
          <w:szCs w:val="28"/>
        </w:rPr>
        <w:t xml:space="preserve"> ‒ среднесписочная численность персонала.</w:t>
      </w:r>
    </w:p>
    <w:p w:rsidR="00A71C0E" w:rsidRDefault="00A71C0E" w:rsidP="00B60E27">
      <w:pPr>
        <w:spacing w:after="0" w:line="276"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Pr="00A71C0E">
        <w:rPr>
          <w:rFonts w:ascii="Times New Roman" w:hAnsi="Times New Roman" w:cs="Times New Roman"/>
          <w:color w:val="000000"/>
          <w:sz w:val="28"/>
          <w:szCs w:val="28"/>
        </w:rPr>
        <w:t xml:space="preserve">Этот показатель характеризует, насколько производство оснащено, а значит, напрямую влияет и на фондоотдачу, и на </w:t>
      </w:r>
      <w:proofErr w:type="spellStart"/>
      <w:r w:rsidRPr="00A71C0E">
        <w:rPr>
          <w:rFonts w:ascii="Times New Roman" w:hAnsi="Times New Roman" w:cs="Times New Roman"/>
          <w:color w:val="000000"/>
          <w:sz w:val="28"/>
          <w:szCs w:val="28"/>
        </w:rPr>
        <w:t>фондоемкость</w:t>
      </w:r>
      <w:proofErr w:type="spellEnd"/>
      <w:r w:rsidRPr="00A71C0E">
        <w:rPr>
          <w:rFonts w:ascii="Times New Roman" w:hAnsi="Times New Roman" w:cs="Times New Roman"/>
          <w:color w:val="000000"/>
          <w:sz w:val="28"/>
          <w:szCs w:val="28"/>
        </w:rPr>
        <w:t>. Он показывает, какое количество основных сре</w:t>
      </w:r>
      <w:proofErr w:type="gramStart"/>
      <w:r w:rsidRPr="00A71C0E">
        <w:rPr>
          <w:rFonts w:ascii="Times New Roman" w:hAnsi="Times New Roman" w:cs="Times New Roman"/>
          <w:color w:val="000000"/>
          <w:sz w:val="28"/>
          <w:szCs w:val="28"/>
        </w:rPr>
        <w:t>дств пр</w:t>
      </w:r>
      <w:proofErr w:type="gramEnd"/>
      <w:r w:rsidRPr="00A71C0E">
        <w:rPr>
          <w:rFonts w:ascii="Times New Roman" w:hAnsi="Times New Roman" w:cs="Times New Roman"/>
          <w:color w:val="000000"/>
          <w:sz w:val="28"/>
          <w:szCs w:val="28"/>
        </w:rPr>
        <w:t>иходится на каждого сотрудника, работающего на производстве.</w:t>
      </w:r>
    </w:p>
    <w:p w:rsidR="00A71C0E" w:rsidRDefault="00A71C0E" w:rsidP="00B60E27">
      <w:pPr>
        <w:spacing w:after="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ab/>
      </w:r>
      <w:r w:rsidRPr="00A71C0E">
        <w:rPr>
          <w:rFonts w:ascii="Times New Roman" w:hAnsi="Times New Roman" w:cs="Times New Roman"/>
          <w:color w:val="000000"/>
          <w:sz w:val="28"/>
          <w:szCs w:val="28"/>
        </w:rPr>
        <w:t>Рентабельность основных средств показывает, какая прибыль получается в результате использования каждого рубля из стоимости основных фондов. Она показывает определенный процент эффективности.</w:t>
      </w:r>
    </w:p>
    <w:p w:rsidR="00A71C0E" w:rsidRDefault="00A71C0E" w:rsidP="00B60E27">
      <w:pPr>
        <w:spacing w:after="0" w:line="276" w:lineRule="auto"/>
        <w:jc w:val="both"/>
        <w:rPr>
          <w:rFonts w:ascii="Times New Roman" w:hAnsi="Times New Roman" w:cs="Times New Roman"/>
          <w:color w:val="000000"/>
          <w:sz w:val="28"/>
          <w:szCs w:val="28"/>
        </w:rPr>
      </w:pPr>
    </w:p>
    <w:p w:rsidR="00A71C0E" w:rsidRDefault="00A71C0E" w:rsidP="00B60E27">
      <w:pPr>
        <w:spacing w:after="0" w:line="276" w:lineRule="auto"/>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lastRenderedPageBreak/>
        <w:t>Роф</w:t>
      </w:r>
      <w:proofErr w:type="spellEnd"/>
      <w:r>
        <w:rPr>
          <w:rFonts w:ascii="Times New Roman" w:hAnsi="Times New Roman" w:cs="Times New Roman"/>
          <w:color w:val="000000"/>
          <w:sz w:val="28"/>
          <w:szCs w:val="28"/>
        </w:rPr>
        <w:t xml:space="preserve"> = </w:t>
      </w: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 ОФ</w:t>
      </w:r>
    </w:p>
    <w:p w:rsidR="00A71C0E" w:rsidRPr="00A71C0E" w:rsidRDefault="00A71C0E" w:rsidP="00B60E27">
      <w:pPr>
        <w:spacing w:after="0" w:line="276" w:lineRule="auto"/>
        <w:jc w:val="center"/>
        <w:rPr>
          <w:rFonts w:ascii="Times New Roman" w:hAnsi="Times New Roman" w:cs="Times New Roman"/>
          <w:color w:val="000000"/>
          <w:sz w:val="28"/>
          <w:szCs w:val="28"/>
        </w:rPr>
      </w:pPr>
    </w:p>
    <w:p w:rsidR="007E7325" w:rsidRPr="007E7325" w:rsidRDefault="007E7325" w:rsidP="00B60E27">
      <w:pPr>
        <w:spacing w:after="0" w:line="276" w:lineRule="auto"/>
        <w:jc w:val="both"/>
        <w:rPr>
          <w:rFonts w:ascii="Times New Roman" w:eastAsia="Calibri" w:hAnsi="Times New Roman" w:cs="Times New Roman"/>
          <w:color w:val="000000"/>
          <w:sz w:val="28"/>
          <w:szCs w:val="28"/>
        </w:rPr>
      </w:pPr>
      <w:r w:rsidRPr="00A71C0E">
        <w:rPr>
          <w:rFonts w:ascii="Times New Roman" w:hAnsi="Times New Roman" w:cs="Times New Roman"/>
          <w:color w:val="000000"/>
          <w:sz w:val="28"/>
          <w:szCs w:val="28"/>
        </w:rPr>
        <w:tab/>
      </w:r>
      <w:r w:rsidRPr="007E7325">
        <w:rPr>
          <w:rFonts w:ascii="Times New Roman" w:eastAsia="Calibri" w:hAnsi="Times New Roman" w:cs="Times New Roman"/>
          <w:color w:val="000000"/>
          <w:sz w:val="28"/>
          <w:szCs w:val="28"/>
        </w:rPr>
        <w:t>Частные показатели эффективности использования основных фондов ‒ коэффициенты сменности, экстенсивного, интенсивного и интегрального использования оборудования:</w:t>
      </w:r>
    </w:p>
    <w:p w:rsidR="007E7325" w:rsidRPr="007E7325" w:rsidRDefault="007E7325" w:rsidP="00B60E27">
      <w:pPr>
        <w:spacing w:after="0" w:line="276" w:lineRule="auto"/>
        <w:ind w:firstLine="397"/>
        <w:jc w:val="both"/>
        <w:rPr>
          <w:rFonts w:ascii="Times New Roman" w:eastAsia="Calibri" w:hAnsi="Times New Roman" w:cs="Times New Roman"/>
          <w:color w:val="000000"/>
          <w:sz w:val="28"/>
          <w:szCs w:val="28"/>
        </w:rPr>
      </w:pPr>
    </w:p>
    <w:p w:rsidR="007E7325" w:rsidRPr="007E7325" w:rsidRDefault="007E7325" w:rsidP="00B60E27">
      <w:pPr>
        <w:spacing w:after="0" w:line="276" w:lineRule="auto"/>
        <w:jc w:val="center"/>
        <w:rPr>
          <w:rFonts w:ascii="Times New Roman" w:eastAsia="Calibri" w:hAnsi="Times New Roman" w:cs="Times New Roman"/>
          <w:color w:val="000000"/>
          <w:sz w:val="28"/>
          <w:szCs w:val="28"/>
        </w:rPr>
      </w:pPr>
      <w:proofErr w:type="spellStart"/>
      <w:r w:rsidRPr="007E7325">
        <w:rPr>
          <w:rFonts w:ascii="Times New Roman" w:eastAsia="Calibri" w:hAnsi="Times New Roman" w:cs="Times New Roman"/>
          <w:color w:val="000000"/>
          <w:sz w:val="28"/>
          <w:szCs w:val="28"/>
        </w:rPr>
        <w:t>К</w:t>
      </w:r>
      <w:r w:rsidRPr="007E7325">
        <w:rPr>
          <w:rFonts w:ascii="Times New Roman" w:eastAsia="Calibri" w:hAnsi="Times New Roman" w:cs="Times New Roman"/>
          <w:color w:val="000000"/>
          <w:sz w:val="28"/>
          <w:szCs w:val="28"/>
          <w:vertAlign w:val="subscript"/>
        </w:rPr>
        <w:t>см</w:t>
      </w:r>
      <w:proofErr w:type="spellEnd"/>
      <w:r w:rsidRPr="007E7325">
        <w:rPr>
          <w:rFonts w:ascii="Times New Roman" w:eastAsia="Calibri" w:hAnsi="Times New Roman" w:cs="Times New Roman"/>
          <w:color w:val="000000"/>
          <w:sz w:val="28"/>
          <w:szCs w:val="28"/>
        </w:rPr>
        <w:t xml:space="preserve"> = (</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1</w:t>
      </w:r>
      <w:r w:rsidRPr="007E7325">
        <w:rPr>
          <w:rFonts w:ascii="Times New Roman" w:eastAsia="Calibri" w:hAnsi="Times New Roman" w:cs="Times New Roman"/>
          <w:color w:val="000000"/>
          <w:sz w:val="28"/>
          <w:szCs w:val="28"/>
        </w:rPr>
        <w:t>+</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2</w:t>
      </w:r>
      <w:r w:rsidRPr="007E7325">
        <w:rPr>
          <w:rFonts w:ascii="Times New Roman" w:eastAsia="Calibri" w:hAnsi="Times New Roman" w:cs="Times New Roman"/>
          <w:color w:val="000000"/>
          <w:sz w:val="28"/>
          <w:szCs w:val="28"/>
        </w:rPr>
        <w:t>+</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3</w:t>
      </w:r>
      <w:proofErr w:type="gramStart"/>
      <w:r w:rsidRPr="007E7325">
        <w:rPr>
          <w:rFonts w:ascii="Times New Roman" w:eastAsia="Calibri" w:hAnsi="Times New Roman" w:cs="Times New Roman"/>
          <w:color w:val="000000"/>
          <w:sz w:val="28"/>
          <w:szCs w:val="28"/>
        </w:rPr>
        <w:t xml:space="preserve"> )</w:t>
      </w:r>
      <w:proofErr w:type="gramEnd"/>
      <w:r w:rsidRPr="007E7325">
        <w:rPr>
          <w:rFonts w:ascii="Times New Roman" w:eastAsia="Calibri" w:hAnsi="Times New Roman" w:cs="Times New Roman"/>
          <w:color w:val="000000"/>
          <w:sz w:val="28"/>
          <w:szCs w:val="28"/>
        </w:rPr>
        <w:t xml:space="preserve"> : </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у</w:t>
      </w:r>
      <w:r w:rsidRPr="007E7325">
        <w:rPr>
          <w:rFonts w:ascii="Times New Roman" w:eastAsia="Calibri" w:hAnsi="Times New Roman" w:cs="Times New Roman"/>
          <w:color w:val="000000"/>
          <w:sz w:val="28"/>
          <w:szCs w:val="28"/>
        </w:rPr>
        <w:t xml:space="preserve"> ;</w:t>
      </w:r>
    </w:p>
    <w:p w:rsidR="007E7325" w:rsidRPr="007E7325" w:rsidRDefault="007E7325" w:rsidP="00B60E27">
      <w:pPr>
        <w:spacing w:after="0" w:line="276" w:lineRule="auto"/>
        <w:jc w:val="center"/>
        <w:rPr>
          <w:rFonts w:ascii="Times New Roman" w:eastAsia="Calibri" w:hAnsi="Times New Roman" w:cs="Times New Roman"/>
          <w:color w:val="000000"/>
          <w:sz w:val="28"/>
          <w:szCs w:val="28"/>
        </w:rPr>
      </w:pPr>
      <w:proofErr w:type="spellStart"/>
      <w:r w:rsidRPr="007E7325">
        <w:rPr>
          <w:rFonts w:ascii="Times New Roman" w:eastAsia="Calibri" w:hAnsi="Times New Roman" w:cs="Times New Roman"/>
          <w:color w:val="000000"/>
          <w:sz w:val="28"/>
          <w:szCs w:val="28"/>
        </w:rPr>
        <w:t>К</w:t>
      </w:r>
      <w:r w:rsidRPr="007E7325">
        <w:rPr>
          <w:rFonts w:ascii="Times New Roman" w:eastAsia="Calibri" w:hAnsi="Times New Roman" w:cs="Times New Roman"/>
          <w:color w:val="000000"/>
          <w:sz w:val="28"/>
          <w:szCs w:val="28"/>
          <w:vertAlign w:val="subscript"/>
        </w:rPr>
        <w:t>экс</w:t>
      </w:r>
      <w:proofErr w:type="spellEnd"/>
      <w:r w:rsidRPr="007E7325">
        <w:rPr>
          <w:rFonts w:ascii="Times New Roman" w:eastAsia="Calibri" w:hAnsi="Times New Roman" w:cs="Times New Roman"/>
          <w:color w:val="000000"/>
          <w:sz w:val="28"/>
          <w:szCs w:val="28"/>
        </w:rPr>
        <w:t xml:space="preserve"> = </w:t>
      </w:r>
      <w:r w:rsidRPr="007E7325">
        <w:rPr>
          <w:rFonts w:ascii="Times New Roman" w:eastAsia="Calibri" w:hAnsi="Times New Roman" w:cs="Times New Roman"/>
          <w:color w:val="000000"/>
          <w:sz w:val="28"/>
          <w:szCs w:val="28"/>
          <w:lang w:val="en-US"/>
        </w:rPr>
        <w:t>F</w:t>
      </w:r>
      <w:proofErr w:type="spellStart"/>
      <w:r w:rsidRPr="007E7325">
        <w:rPr>
          <w:rFonts w:ascii="Times New Roman" w:eastAsia="Calibri" w:hAnsi="Times New Roman" w:cs="Times New Roman"/>
          <w:color w:val="000000"/>
          <w:sz w:val="28"/>
          <w:szCs w:val="28"/>
          <w:vertAlign w:val="subscript"/>
        </w:rPr>
        <w:t>ф</w:t>
      </w:r>
      <w:proofErr w:type="spellEnd"/>
      <w:proofErr w:type="gramStart"/>
      <w:r w:rsidRPr="007E7325">
        <w:rPr>
          <w:rFonts w:ascii="Times New Roman" w:eastAsia="Calibri" w:hAnsi="Times New Roman" w:cs="Times New Roman"/>
          <w:color w:val="000000"/>
          <w:sz w:val="28"/>
          <w:szCs w:val="28"/>
        </w:rPr>
        <w:t xml:space="preserve"> :</w:t>
      </w:r>
      <w:proofErr w:type="gramEnd"/>
      <w:r w:rsidRPr="007E7325">
        <w:rPr>
          <w:rFonts w:ascii="Times New Roman" w:eastAsia="Calibri" w:hAnsi="Times New Roman" w:cs="Times New Roman"/>
          <w:color w:val="000000"/>
          <w:sz w:val="28"/>
          <w:szCs w:val="28"/>
        </w:rPr>
        <w:t xml:space="preserve"> </w:t>
      </w:r>
      <w:r w:rsidRPr="007E7325">
        <w:rPr>
          <w:rFonts w:ascii="Times New Roman" w:eastAsia="Calibri" w:hAnsi="Times New Roman" w:cs="Times New Roman"/>
          <w:color w:val="000000"/>
          <w:sz w:val="28"/>
          <w:szCs w:val="28"/>
          <w:lang w:val="en-US"/>
        </w:rPr>
        <w:t>F</w:t>
      </w:r>
      <w:r w:rsidRPr="007E7325">
        <w:rPr>
          <w:rFonts w:ascii="Times New Roman" w:eastAsia="Calibri" w:hAnsi="Times New Roman" w:cs="Times New Roman"/>
          <w:color w:val="000000"/>
          <w:sz w:val="28"/>
          <w:szCs w:val="28"/>
          <w:vertAlign w:val="subscript"/>
        </w:rPr>
        <w:t>эф</w:t>
      </w:r>
      <w:r w:rsidRPr="007E7325">
        <w:rPr>
          <w:rFonts w:ascii="Times New Roman" w:eastAsia="Calibri" w:hAnsi="Times New Roman" w:cs="Times New Roman"/>
          <w:color w:val="000000"/>
          <w:sz w:val="28"/>
          <w:szCs w:val="28"/>
        </w:rPr>
        <w:t>;</w:t>
      </w:r>
    </w:p>
    <w:p w:rsidR="007E7325" w:rsidRPr="007E7325" w:rsidRDefault="007E7325" w:rsidP="00B60E27">
      <w:pPr>
        <w:spacing w:after="0" w:line="276" w:lineRule="auto"/>
        <w:jc w:val="center"/>
        <w:rPr>
          <w:rFonts w:ascii="Times New Roman" w:eastAsia="Calibri" w:hAnsi="Times New Roman" w:cs="Times New Roman"/>
          <w:color w:val="000000"/>
          <w:sz w:val="28"/>
          <w:szCs w:val="28"/>
          <w:lang w:val="en-US"/>
        </w:rPr>
      </w:pPr>
      <w:proofErr w:type="spellStart"/>
      <w:r w:rsidRPr="007E7325">
        <w:rPr>
          <w:rFonts w:ascii="Times New Roman" w:eastAsia="Calibri" w:hAnsi="Times New Roman" w:cs="Times New Roman"/>
          <w:color w:val="000000"/>
          <w:sz w:val="28"/>
          <w:szCs w:val="28"/>
        </w:rPr>
        <w:t>К</w:t>
      </w:r>
      <w:r w:rsidRPr="007E7325">
        <w:rPr>
          <w:rFonts w:ascii="Times New Roman" w:eastAsia="Calibri" w:hAnsi="Times New Roman" w:cs="Times New Roman"/>
          <w:color w:val="000000"/>
          <w:sz w:val="28"/>
          <w:szCs w:val="28"/>
          <w:vertAlign w:val="subscript"/>
        </w:rPr>
        <w:t>инт</w:t>
      </w:r>
      <w:proofErr w:type="spellEnd"/>
      <w:r w:rsidRPr="007E7325">
        <w:rPr>
          <w:rFonts w:ascii="Times New Roman" w:eastAsia="Calibri" w:hAnsi="Times New Roman" w:cs="Times New Roman"/>
          <w:color w:val="000000"/>
          <w:sz w:val="28"/>
          <w:szCs w:val="28"/>
        </w:rPr>
        <w:t xml:space="preserve"> = </w:t>
      </w:r>
      <w:proofErr w:type="spellStart"/>
      <w:r w:rsidRPr="007E7325">
        <w:rPr>
          <w:rFonts w:ascii="Times New Roman" w:eastAsia="Calibri" w:hAnsi="Times New Roman" w:cs="Times New Roman"/>
          <w:color w:val="000000"/>
          <w:sz w:val="28"/>
          <w:szCs w:val="28"/>
        </w:rPr>
        <w:t>В</w:t>
      </w:r>
      <w:r w:rsidRPr="007E7325">
        <w:rPr>
          <w:rFonts w:ascii="Times New Roman" w:eastAsia="Calibri" w:hAnsi="Times New Roman" w:cs="Times New Roman"/>
          <w:color w:val="000000"/>
          <w:sz w:val="28"/>
          <w:szCs w:val="28"/>
          <w:vertAlign w:val="subscript"/>
        </w:rPr>
        <w:t>ф</w:t>
      </w:r>
      <w:proofErr w:type="spellEnd"/>
      <w:proofErr w:type="gramStart"/>
      <w:r w:rsidRPr="007E7325">
        <w:rPr>
          <w:rFonts w:ascii="Times New Roman" w:eastAsia="Calibri" w:hAnsi="Times New Roman" w:cs="Times New Roman"/>
          <w:color w:val="000000"/>
          <w:sz w:val="28"/>
          <w:szCs w:val="28"/>
        </w:rPr>
        <w:t xml:space="preserve"> :</w:t>
      </w:r>
      <w:proofErr w:type="gramEnd"/>
      <w:r w:rsidRPr="007E7325">
        <w:rPr>
          <w:rFonts w:ascii="Times New Roman" w:eastAsia="Calibri" w:hAnsi="Times New Roman" w:cs="Times New Roman"/>
          <w:color w:val="000000"/>
          <w:sz w:val="28"/>
          <w:szCs w:val="28"/>
        </w:rPr>
        <w:t xml:space="preserve"> </w:t>
      </w:r>
      <w:proofErr w:type="spellStart"/>
      <w:r w:rsidRPr="007E7325">
        <w:rPr>
          <w:rFonts w:ascii="Times New Roman" w:eastAsia="Calibri" w:hAnsi="Times New Roman" w:cs="Times New Roman"/>
          <w:color w:val="000000"/>
          <w:sz w:val="28"/>
          <w:szCs w:val="28"/>
        </w:rPr>
        <w:t>В</w:t>
      </w:r>
      <w:r w:rsidRPr="007E7325">
        <w:rPr>
          <w:rFonts w:ascii="Times New Roman" w:eastAsia="Calibri" w:hAnsi="Times New Roman" w:cs="Times New Roman"/>
          <w:color w:val="000000"/>
          <w:sz w:val="28"/>
          <w:szCs w:val="28"/>
          <w:vertAlign w:val="subscript"/>
        </w:rPr>
        <w:t>н</w:t>
      </w:r>
      <w:proofErr w:type="spellEnd"/>
      <w:r w:rsidRPr="007E7325">
        <w:rPr>
          <w:rFonts w:ascii="Times New Roman" w:eastAsia="Calibri" w:hAnsi="Times New Roman" w:cs="Times New Roman"/>
          <w:color w:val="000000"/>
          <w:sz w:val="28"/>
          <w:szCs w:val="28"/>
        </w:rPr>
        <w:t>;</w:t>
      </w:r>
    </w:p>
    <w:p w:rsidR="007E7325" w:rsidRPr="007E7325" w:rsidRDefault="007E7325" w:rsidP="00B60E27">
      <w:pPr>
        <w:spacing w:after="0" w:line="276" w:lineRule="auto"/>
        <w:jc w:val="center"/>
        <w:rPr>
          <w:rFonts w:ascii="Times New Roman" w:eastAsia="Calibri" w:hAnsi="Times New Roman" w:cs="Times New Roman"/>
          <w:color w:val="000000"/>
          <w:sz w:val="28"/>
          <w:szCs w:val="28"/>
        </w:rPr>
      </w:pPr>
      <w:proofErr w:type="spellStart"/>
      <w:r w:rsidRPr="007E7325">
        <w:rPr>
          <w:rFonts w:ascii="Times New Roman" w:eastAsia="Calibri" w:hAnsi="Times New Roman" w:cs="Times New Roman"/>
          <w:color w:val="000000"/>
          <w:sz w:val="28"/>
          <w:szCs w:val="28"/>
        </w:rPr>
        <w:t>К</w:t>
      </w:r>
      <w:r w:rsidRPr="007E7325">
        <w:rPr>
          <w:rFonts w:ascii="Times New Roman" w:eastAsia="Calibri" w:hAnsi="Times New Roman" w:cs="Times New Roman"/>
          <w:color w:val="000000"/>
          <w:sz w:val="28"/>
          <w:szCs w:val="28"/>
          <w:vertAlign w:val="subscript"/>
        </w:rPr>
        <w:t>интегр</w:t>
      </w:r>
      <w:proofErr w:type="spellEnd"/>
      <w:r w:rsidRPr="007E7325">
        <w:rPr>
          <w:rFonts w:ascii="Times New Roman" w:eastAsia="Calibri" w:hAnsi="Times New Roman" w:cs="Times New Roman"/>
          <w:color w:val="000000"/>
          <w:sz w:val="28"/>
          <w:szCs w:val="28"/>
        </w:rPr>
        <w:t xml:space="preserve"> = </w:t>
      </w:r>
      <w:proofErr w:type="spellStart"/>
      <w:r w:rsidRPr="007E7325">
        <w:rPr>
          <w:rFonts w:ascii="Times New Roman" w:eastAsia="Calibri" w:hAnsi="Times New Roman" w:cs="Times New Roman"/>
          <w:color w:val="000000"/>
          <w:sz w:val="28"/>
          <w:szCs w:val="28"/>
        </w:rPr>
        <w:t>К</w:t>
      </w:r>
      <w:r w:rsidRPr="007E7325">
        <w:rPr>
          <w:rFonts w:ascii="Times New Roman" w:eastAsia="Calibri" w:hAnsi="Times New Roman" w:cs="Times New Roman"/>
          <w:color w:val="000000"/>
          <w:sz w:val="28"/>
          <w:szCs w:val="28"/>
          <w:vertAlign w:val="subscript"/>
        </w:rPr>
        <w:t>инт</w:t>
      </w:r>
      <w:proofErr w:type="spellEnd"/>
      <w:r w:rsidRPr="007E7325">
        <w:rPr>
          <w:rFonts w:ascii="Times New Roman" w:eastAsia="Calibri" w:hAnsi="Times New Roman" w:cs="Times New Roman"/>
          <w:color w:val="000000"/>
          <w:sz w:val="28"/>
          <w:szCs w:val="28"/>
        </w:rPr>
        <w:t xml:space="preserve"> ∙ </w:t>
      </w:r>
      <w:proofErr w:type="spellStart"/>
      <w:r w:rsidRPr="007E7325">
        <w:rPr>
          <w:rFonts w:ascii="Times New Roman" w:eastAsia="Calibri" w:hAnsi="Times New Roman" w:cs="Times New Roman"/>
          <w:color w:val="000000"/>
          <w:sz w:val="28"/>
          <w:szCs w:val="28"/>
        </w:rPr>
        <w:t>К</w:t>
      </w:r>
      <w:r w:rsidRPr="007E7325">
        <w:rPr>
          <w:rFonts w:ascii="Times New Roman" w:eastAsia="Calibri" w:hAnsi="Times New Roman" w:cs="Times New Roman"/>
          <w:color w:val="000000"/>
          <w:sz w:val="28"/>
          <w:szCs w:val="28"/>
          <w:vertAlign w:val="subscript"/>
        </w:rPr>
        <w:t>экс</w:t>
      </w:r>
      <w:proofErr w:type="spellEnd"/>
      <w:r w:rsidRPr="007E7325">
        <w:rPr>
          <w:rFonts w:ascii="Times New Roman" w:eastAsia="Calibri" w:hAnsi="Times New Roman" w:cs="Times New Roman"/>
          <w:color w:val="000000"/>
          <w:sz w:val="28"/>
          <w:szCs w:val="28"/>
        </w:rPr>
        <w:t>,</w:t>
      </w:r>
    </w:p>
    <w:p w:rsidR="007E7325" w:rsidRPr="007E7325" w:rsidRDefault="007E7325" w:rsidP="00B60E27">
      <w:pPr>
        <w:spacing w:after="0" w:line="276" w:lineRule="auto"/>
        <w:ind w:firstLine="2127"/>
        <w:jc w:val="both"/>
        <w:rPr>
          <w:rFonts w:ascii="Times New Roman" w:eastAsia="Calibri" w:hAnsi="Times New Roman" w:cs="Times New Roman"/>
          <w:color w:val="000000"/>
          <w:sz w:val="28"/>
          <w:szCs w:val="28"/>
        </w:rPr>
      </w:pPr>
    </w:p>
    <w:p w:rsidR="00C353C9" w:rsidRDefault="007E7325" w:rsidP="00B60E27">
      <w:pPr>
        <w:spacing w:after="0" w:line="276"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Pr="007E7325">
        <w:rPr>
          <w:rFonts w:ascii="Times New Roman" w:eastAsia="Calibri" w:hAnsi="Times New Roman" w:cs="Times New Roman"/>
          <w:color w:val="000000"/>
          <w:sz w:val="28"/>
          <w:szCs w:val="28"/>
        </w:rPr>
        <w:t xml:space="preserve">где </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1</w:t>
      </w:r>
      <w:r w:rsidRPr="007E7325">
        <w:rPr>
          <w:rFonts w:ascii="Times New Roman" w:eastAsia="Calibri" w:hAnsi="Times New Roman" w:cs="Times New Roman"/>
          <w:color w:val="000000"/>
          <w:sz w:val="28"/>
          <w:szCs w:val="28"/>
        </w:rPr>
        <w:t xml:space="preserve">, </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2</w:t>
      </w:r>
      <w:r w:rsidRPr="007E7325">
        <w:rPr>
          <w:rFonts w:ascii="Times New Roman" w:eastAsia="Calibri" w:hAnsi="Times New Roman" w:cs="Times New Roman"/>
          <w:color w:val="000000"/>
          <w:sz w:val="28"/>
          <w:szCs w:val="28"/>
        </w:rPr>
        <w:t xml:space="preserve">, </w:t>
      </w:r>
      <w:r w:rsidRPr="007E7325">
        <w:rPr>
          <w:rFonts w:ascii="Times New Roman" w:eastAsia="Calibri" w:hAnsi="Times New Roman" w:cs="Times New Roman"/>
          <w:color w:val="000000"/>
          <w:sz w:val="28"/>
          <w:szCs w:val="28"/>
          <w:lang w:val="en-US"/>
        </w:rPr>
        <w:t>q</w:t>
      </w:r>
      <w:r w:rsidRPr="007E7325">
        <w:rPr>
          <w:rFonts w:ascii="Times New Roman" w:eastAsia="Calibri" w:hAnsi="Times New Roman" w:cs="Times New Roman"/>
          <w:color w:val="000000"/>
          <w:sz w:val="28"/>
          <w:szCs w:val="28"/>
          <w:vertAlign w:val="subscript"/>
        </w:rPr>
        <w:t>3</w:t>
      </w:r>
      <w:r w:rsidRPr="007E7325">
        <w:rPr>
          <w:rFonts w:ascii="Times New Roman" w:eastAsia="Calibri" w:hAnsi="Times New Roman" w:cs="Times New Roman"/>
          <w:color w:val="000000"/>
          <w:sz w:val="28"/>
          <w:szCs w:val="28"/>
        </w:rPr>
        <w:t xml:space="preserve"> ‒ количество единиц оборудования, отработавшего в каждой смене;  </w:t>
      </w:r>
    </w:p>
    <w:p w:rsidR="00C353C9" w:rsidRDefault="00C353C9" w:rsidP="00B60E27">
      <w:pPr>
        <w:spacing w:after="0" w:line="276"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proofErr w:type="gramStart"/>
      <w:r w:rsidR="007E7325" w:rsidRPr="007E7325">
        <w:rPr>
          <w:rFonts w:ascii="Times New Roman" w:eastAsia="Calibri" w:hAnsi="Times New Roman" w:cs="Times New Roman"/>
          <w:color w:val="000000"/>
          <w:sz w:val="28"/>
          <w:szCs w:val="28"/>
          <w:lang w:val="en-US"/>
        </w:rPr>
        <w:t>q</w:t>
      </w:r>
      <w:r w:rsidR="007E7325" w:rsidRPr="007E7325">
        <w:rPr>
          <w:rFonts w:ascii="Times New Roman" w:eastAsia="Calibri" w:hAnsi="Times New Roman" w:cs="Times New Roman"/>
          <w:color w:val="000000"/>
          <w:sz w:val="28"/>
          <w:szCs w:val="28"/>
          <w:vertAlign w:val="subscript"/>
        </w:rPr>
        <w:t>у</w:t>
      </w:r>
      <w:proofErr w:type="gramEnd"/>
      <w:r w:rsidR="007E7325" w:rsidRPr="007E7325">
        <w:rPr>
          <w:rFonts w:ascii="Times New Roman" w:eastAsia="Calibri" w:hAnsi="Times New Roman" w:cs="Times New Roman"/>
          <w:color w:val="000000"/>
          <w:sz w:val="28"/>
          <w:szCs w:val="28"/>
        </w:rPr>
        <w:t xml:space="preserve"> ‒ количество установленного оборудования; </w:t>
      </w:r>
    </w:p>
    <w:p w:rsidR="00C353C9" w:rsidRDefault="00C353C9" w:rsidP="00B60E27">
      <w:pPr>
        <w:spacing w:after="0" w:line="276"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b/>
      </w:r>
      <w:r w:rsidR="007E7325" w:rsidRPr="007E7325">
        <w:rPr>
          <w:rFonts w:ascii="Times New Roman" w:eastAsia="Calibri" w:hAnsi="Times New Roman" w:cs="Times New Roman"/>
          <w:color w:val="000000"/>
          <w:sz w:val="28"/>
          <w:szCs w:val="28"/>
          <w:lang w:val="en-US"/>
        </w:rPr>
        <w:t>F</w:t>
      </w:r>
      <w:proofErr w:type="spellStart"/>
      <w:r w:rsidR="007E7325" w:rsidRPr="007E7325">
        <w:rPr>
          <w:rFonts w:ascii="Times New Roman" w:eastAsia="Calibri" w:hAnsi="Times New Roman" w:cs="Times New Roman"/>
          <w:color w:val="000000"/>
          <w:sz w:val="28"/>
          <w:szCs w:val="28"/>
          <w:vertAlign w:val="subscript"/>
        </w:rPr>
        <w:t>ф</w:t>
      </w:r>
      <w:proofErr w:type="spellEnd"/>
      <w:r w:rsidR="007E7325" w:rsidRPr="007E7325">
        <w:rPr>
          <w:rFonts w:ascii="Times New Roman" w:eastAsia="Calibri" w:hAnsi="Times New Roman" w:cs="Times New Roman"/>
          <w:color w:val="000000"/>
          <w:sz w:val="28"/>
          <w:szCs w:val="28"/>
        </w:rPr>
        <w:t xml:space="preserve">, </w:t>
      </w:r>
      <w:r w:rsidR="007E7325" w:rsidRPr="007E7325">
        <w:rPr>
          <w:rFonts w:ascii="Times New Roman" w:eastAsia="Calibri" w:hAnsi="Times New Roman" w:cs="Times New Roman"/>
          <w:color w:val="000000"/>
          <w:sz w:val="28"/>
          <w:szCs w:val="28"/>
          <w:lang w:val="en-US"/>
        </w:rPr>
        <w:t>F</w:t>
      </w:r>
      <w:r w:rsidR="007E7325" w:rsidRPr="007E7325">
        <w:rPr>
          <w:rFonts w:ascii="Times New Roman" w:eastAsia="Calibri" w:hAnsi="Times New Roman" w:cs="Times New Roman"/>
          <w:color w:val="000000"/>
          <w:sz w:val="28"/>
          <w:szCs w:val="28"/>
          <w:vertAlign w:val="subscript"/>
        </w:rPr>
        <w:t>эф</w:t>
      </w:r>
      <w:r w:rsidR="007E7325" w:rsidRPr="007E7325">
        <w:rPr>
          <w:rFonts w:ascii="Times New Roman" w:eastAsia="Calibri" w:hAnsi="Times New Roman" w:cs="Times New Roman"/>
          <w:color w:val="000000"/>
          <w:sz w:val="28"/>
          <w:szCs w:val="28"/>
        </w:rPr>
        <w:t xml:space="preserve"> ‒ фактическое и эффективное время работы оборудования; </w:t>
      </w:r>
    </w:p>
    <w:p w:rsidR="007E7325" w:rsidRPr="007E7325" w:rsidRDefault="00C353C9" w:rsidP="00B60E27">
      <w:pPr>
        <w:spacing w:after="0" w:line="276" w:lineRule="auto"/>
        <w:jc w:val="both"/>
        <w:rPr>
          <w:rFonts w:ascii="Times New Roman" w:eastAsia="Calibri" w:hAnsi="Times New Roman" w:cs="Times New Roman"/>
          <w:color w:val="000000"/>
          <w:sz w:val="28"/>
          <w:szCs w:val="28"/>
        </w:rPr>
      </w:pPr>
      <w:r>
        <w:rPr>
          <w:rFonts w:ascii="Times New Roman" w:hAnsi="Times New Roman" w:cs="Times New Roman"/>
          <w:color w:val="000000"/>
          <w:sz w:val="28"/>
          <w:szCs w:val="28"/>
          <w:lang w:val="en-US"/>
        </w:rPr>
        <w:tab/>
      </w:r>
      <w:proofErr w:type="spellStart"/>
      <w:r w:rsidR="007E7325" w:rsidRPr="007E7325">
        <w:rPr>
          <w:rFonts w:ascii="Times New Roman" w:eastAsia="Calibri" w:hAnsi="Times New Roman" w:cs="Times New Roman"/>
          <w:color w:val="000000"/>
          <w:sz w:val="28"/>
          <w:szCs w:val="28"/>
        </w:rPr>
        <w:t>В</w:t>
      </w:r>
      <w:r w:rsidR="007E7325" w:rsidRPr="007E7325">
        <w:rPr>
          <w:rFonts w:ascii="Times New Roman" w:eastAsia="Calibri" w:hAnsi="Times New Roman" w:cs="Times New Roman"/>
          <w:color w:val="000000"/>
          <w:sz w:val="28"/>
          <w:szCs w:val="28"/>
          <w:vertAlign w:val="subscript"/>
        </w:rPr>
        <w:t>ф</w:t>
      </w:r>
      <w:proofErr w:type="spellEnd"/>
      <w:r w:rsidR="007E7325" w:rsidRPr="007E7325">
        <w:rPr>
          <w:rFonts w:ascii="Times New Roman" w:eastAsia="Calibri" w:hAnsi="Times New Roman" w:cs="Times New Roman"/>
          <w:color w:val="000000"/>
          <w:sz w:val="28"/>
          <w:szCs w:val="28"/>
        </w:rPr>
        <w:t xml:space="preserve">, </w:t>
      </w:r>
      <w:proofErr w:type="spellStart"/>
      <w:r w:rsidR="007E7325" w:rsidRPr="007E7325">
        <w:rPr>
          <w:rFonts w:ascii="Times New Roman" w:eastAsia="Calibri" w:hAnsi="Times New Roman" w:cs="Times New Roman"/>
          <w:color w:val="000000"/>
          <w:sz w:val="28"/>
          <w:szCs w:val="28"/>
        </w:rPr>
        <w:t>В</w:t>
      </w:r>
      <w:r w:rsidR="007E7325" w:rsidRPr="007E7325">
        <w:rPr>
          <w:rFonts w:ascii="Times New Roman" w:eastAsia="Calibri" w:hAnsi="Times New Roman" w:cs="Times New Roman"/>
          <w:color w:val="000000"/>
          <w:sz w:val="28"/>
          <w:szCs w:val="28"/>
          <w:vertAlign w:val="subscript"/>
        </w:rPr>
        <w:t>н</w:t>
      </w:r>
      <w:proofErr w:type="spellEnd"/>
      <w:r w:rsidR="007E7325" w:rsidRPr="007E7325">
        <w:rPr>
          <w:rFonts w:ascii="Times New Roman" w:eastAsia="Calibri" w:hAnsi="Times New Roman" w:cs="Times New Roman"/>
          <w:color w:val="000000"/>
          <w:sz w:val="28"/>
          <w:szCs w:val="28"/>
        </w:rPr>
        <w:t> ‒ фактическая и нормативная производственная мощность.</w:t>
      </w:r>
    </w:p>
    <w:p w:rsidR="00B60E27" w:rsidRDefault="00B60E27" w:rsidP="00B60E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К</w:t>
      </w:r>
      <w:r w:rsidR="00A71C0E" w:rsidRPr="00B60E27">
        <w:rPr>
          <w:rFonts w:ascii="Times New Roman" w:hAnsi="Times New Roman" w:cs="Times New Roman"/>
          <w:sz w:val="28"/>
          <w:szCs w:val="28"/>
        </w:rPr>
        <w:t>оэффициент экстенсивного использования фондов (оборудования)</w:t>
      </w:r>
      <w:r>
        <w:rPr>
          <w:rFonts w:ascii="Times New Roman" w:hAnsi="Times New Roman" w:cs="Times New Roman"/>
          <w:sz w:val="28"/>
          <w:szCs w:val="28"/>
        </w:rPr>
        <w:t xml:space="preserve"> </w:t>
      </w:r>
      <w:r w:rsidR="00A71C0E" w:rsidRPr="00B60E27">
        <w:rPr>
          <w:rFonts w:ascii="Times New Roman" w:hAnsi="Times New Roman" w:cs="Times New Roman"/>
          <w:sz w:val="28"/>
          <w:szCs w:val="28"/>
        </w:rPr>
        <w:t>показывает, сколько полезного времени отработало оборудование (соотношение между фактиче</w:t>
      </w:r>
      <w:r>
        <w:rPr>
          <w:rFonts w:ascii="Times New Roman" w:hAnsi="Times New Roman" w:cs="Times New Roman"/>
          <w:sz w:val="28"/>
          <w:szCs w:val="28"/>
        </w:rPr>
        <w:t>ским временем работы и нормой).</w:t>
      </w:r>
    </w:p>
    <w:p w:rsidR="00B60E27" w:rsidRDefault="00B60E27" w:rsidP="00B60E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К</w:t>
      </w:r>
      <w:r w:rsidR="00A71C0E" w:rsidRPr="00B60E27">
        <w:rPr>
          <w:rFonts w:ascii="Times New Roman" w:hAnsi="Times New Roman" w:cs="Times New Roman"/>
          <w:sz w:val="28"/>
          <w:szCs w:val="28"/>
        </w:rPr>
        <w:t>оэффициент сменности – употребляется, когда оборудование работает без остановки (по сменам), отражает количество отработанных производственных смен (</w:t>
      </w:r>
      <w:proofErr w:type="gramStart"/>
      <w:r w:rsidR="00A71C0E" w:rsidRPr="00B60E27">
        <w:rPr>
          <w:rFonts w:ascii="Times New Roman" w:hAnsi="Times New Roman" w:cs="Times New Roman"/>
          <w:sz w:val="28"/>
          <w:szCs w:val="28"/>
        </w:rPr>
        <w:t>СМ</w:t>
      </w:r>
      <w:proofErr w:type="gramEnd"/>
      <w:r w:rsidR="00A71C0E" w:rsidRPr="00B60E27">
        <w:rPr>
          <w:rFonts w:ascii="Times New Roman" w:hAnsi="Times New Roman" w:cs="Times New Roman"/>
          <w:sz w:val="28"/>
          <w:szCs w:val="28"/>
        </w:rPr>
        <w:t>) и число единиц оборудования, задействованное</w:t>
      </w:r>
      <w:r>
        <w:rPr>
          <w:rFonts w:ascii="Times New Roman" w:hAnsi="Times New Roman" w:cs="Times New Roman"/>
          <w:sz w:val="28"/>
          <w:szCs w:val="28"/>
        </w:rPr>
        <w:t xml:space="preserve"> в самой большой из них (</w:t>
      </w:r>
      <w:proofErr w:type="spellStart"/>
      <w:r>
        <w:rPr>
          <w:rFonts w:ascii="Times New Roman" w:hAnsi="Times New Roman" w:cs="Times New Roman"/>
          <w:sz w:val="28"/>
          <w:szCs w:val="28"/>
        </w:rPr>
        <w:t>Nmax</w:t>
      </w:r>
      <w:proofErr w:type="spellEnd"/>
      <w:r>
        <w:rPr>
          <w:rFonts w:ascii="Times New Roman" w:hAnsi="Times New Roman" w:cs="Times New Roman"/>
          <w:sz w:val="28"/>
          <w:szCs w:val="28"/>
        </w:rPr>
        <w:t>).</w:t>
      </w:r>
    </w:p>
    <w:p w:rsidR="00B60E27" w:rsidRDefault="00B60E27" w:rsidP="00B60E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К</w:t>
      </w:r>
      <w:r w:rsidR="00A71C0E" w:rsidRPr="00B60E27">
        <w:rPr>
          <w:rFonts w:ascii="Times New Roman" w:hAnsi="Times New Roman" w:cs="Times New Roman"/>
          <w:sz w:val="28"/>
          <w:szCs w:val="28"/>
        </w:rPr>
        <w:t>оэффициент загруженности – для его вычисления надо определить, как соотносится коэффициент сменн</w:t>
      </w:r>
      <w:r>
        <w:rPr>
          <w:rFonts w:ascii="Times New Roman" w:hAnsi="Times New Roman" w:cs="Times New Roman"/>
          <w:sz w:val="28"/>
          <w:szCs w:val="28"/>
        </w:rPr>
        <w:t xml:space="preserve">ости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установленному по плану; </w:t>
      </w:r>
      <w:r w:rsidR="00A71C0E" w:rsidRPr="00B60E27">
        <w:rPr>
          <w:rFonts w:ascii="Times New Roman" w:hAnsi="Times New Roman" w:cs="Times New Roman"/>
          <w:sz w:val="28"/>
          <w:szCs w:val="28"/>
        </w:rPr>
        <w:t xml:space="preserve">формула: </w:t>
      </w:r>
    </w:p>
    <w:p w:rsidR="00A71C0E" w:rsidRDefault="00A71C0E" w:rsidP="00B60E27">
      <w:pPr>
        <w:spacing w:after="0" w:line="276" w:lineRule="auto"/>
        <w:jc w:val="center"/>
        <w:rPr>
          <w:rFonts w:ascii="Times New Roman" w:hAnsi="Times New Roman" w:cs="Times New Roman"/>
          <w:sz w:val="28"/>
          <w:szCs w:val="28"/>
        </w:rPr>
      </w:pPr>
      <w:proofErr w:type="spellStart"/>
      <w:r w:rsidRPr="00B60E27">
        <w:rPr>
          <w:rFonts w:ascii="Times New Roman" w:hAnsi="Times New Roman" w:cs="Times New Roman"/>
          <w:bCs/>
          <w:sz w:val="28"/>
          <w:szCs w:val="28"/>
        </w:rPr>
        <w:t>Кз</w:t>
      </w:r>
      <w:proofErr w:type="spellEnd"/>
      <w:r w:rsidRPr="00B60E27">
        <w:rPr>
          <w:rFonts w:ascii="Times New Roman" w:hAnsi="Times New Roman" w:cs="Times New Roman"/>
          <w:bCs/>
          <w:sz w:val="28"/>
          <w:szCs w:val="28"/>
        </w:rPr>
        <w:t xml:space="preserve"> = </w:t>
      </w:r>
      <w:proofErr w:type="spellStart"/>
      <w:r w:rsidRPr="00B60E27">
        <w:rPr>
          <w:rFonts w:ascii="Times New Roman" w:hAnsi="Times New Roman" w:cs="Times New Roman"/>
          <w:bCs/>
          <w:sz w:val="28"/>
          <w:szCs w:val="28"/>
        </w:rPr>
        <w:t>Ксм</w:t>
      </w:r>
      <w:proofErr w:type="spellEnd"/>
      <w:r w:rsidRPr="00B60E27">
        <w:rPr>
          <w:rFonts w:ascii="Times New Roman" w:hAnsi="Times New Roman" w:cs="Times New Roman"/>
          <w:bCs/>
          <w:sz w:val="28"/>
          <w:szCs w:val="28"/>
        </w:rPr>
        <w:t xml:space="preserve"> / </w:t>
      </w:r>
      <w:proofErr w:type="spellStart"/>
      <w:r w:rsidRPr="00B60E27">
        <w:rPr>
          <w:rFonts w:ascii="Times New Roman" w:hAnsi="Times New Roman" w:cs="Times New Roman"/>
          <w:bCs/>
          <w:sz w:val="28"/>
          <w:szCs w:val="28"/>
        </w:rPr>
        <w:t>Кпл</w:t>
      </w:r>
      <w:proofErr w:type="spellEnd"/>
    </w:p>
    <w:p w:rsidR="00B60E27" w:rsidRPr="00B60E27" w:rsidRDefault="00B60E27" w:rsidP="00B60E27">
      <w:pPr>
        <w:spacing w:after="0" w:line="276" w:lineRule="auto"/>
        <w:jc w:val="center"/>
        <w:rPr>
          <w:rFonts w:ascii="Times New Roman" w:hAnsi="Times New Roman" w:cs="Times New Roman"/>
          <w:sz w:val="28"/>
          <w:szCs w:val="28"/>
        </w:rPr>
      </w:pPr>
    </w:p>
    <w:p w:rsidR="00B60E27" w:rsidRDefault="00B60E27" w:rsidP="00B60E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A71C0E" w:rsidRPr="00B60E27">
        <w:rPr>
          <w:rFonts w:ascii="Times New Roman" w:hAnsi="Times New Roman" w:cs="Times New Roman"/>
          <w:bCs/>
          <w:sz w:val="28"/>
          <w:szCs w:val="28"/>
        </w:rPr>
        <w:t>Показатели интенсивности</w:t>
      </w:r>
      <w:r w:rsidR="00A71C0E" w:rsidRPr="00B60E27">
        <w:rPr>
          <w:rFonts w:ascii="Times New Roman" w:hAnsi="Times New Roman" w:cs="Times New Roman"/>
          <w:sz w:val="28"/>
          <w:szCs w:val="28"/>
        </w:rPr>
        <w:t xml:space="preserve"> – дают представление об уровне мощности использования активов. Для определения коэффициента интенсивности нужно знать плановый (максимальный) объем продукции, которую можно выпустить на данном оборудовании, и соотнести с ним фактически произведенный объем. </w:t>
      </w:r>
    </w:p>
    <w:p w:rsidR="00BE736E" w:rsidRPr="00B60E27" w:rsidRDefault="00B60E27" w:rsidP="00B60E27">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A71C0E" w:rsidRPr="00B60E27">
        <w:rPr>
          <w:rFonts w:ascii="Times New Roman" w:hAnsi="Times New Roman" w:cs="Times New Roman"/>
          <w:bCs/>
          <w:sz w:val="28"/>
          <w:szCs w:val="28"/>
        </w:rPr>
        <w:t>Показатели интегральности</w:t>
      </w:r>
      <w:r w:rsidR="00A71C0E" w:rsidRPr="00B60E27">
        <w:rPr>
          <w:rFonts w:ascii="Times New Roman" w:hAnsi="Times New Roman" w:cs="Times New Roman"/>
          <w:sz w:val="28"/>
          <w:szCs w:val="28"/>
        </w:rPr>
        <w:t xml:space="preserve"> – освещают разные стороны использования основных фондов или их состояния на текущий момент. Он комплексно определяет, насколько эффективно используется оборудования по времени и по мощности. Для его определения нужно перемножить коэффициенты экстенсивного и экстенсивно</w:t>
      </w:r>
      <w:r>
        <w:rPr>
          <w:rFonts w:ascii="Times New Roman" w:hAnsi="Times New Roman" w:cs="Times New Roman"/>
          <w:sz w:val="28"/>
          <w:szCs w:val="28"/>
        </w:rPr>
        <w:t>го применения основных средств.</w:t>
      </w:r>
    </w:p>
    <w:sectPr w:rsidR="00BE736E" w:rsidRPr="00B60E27" w:rsidSect="00865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652F6C"/>
    <w:multiLevelType w:val="multilevel"/>
    <w:tmpl w:val="01B2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7701"/>
    <w:rsid w:val="007E7325"/>
    <w:rsid w:val="00865D6C"/>
    <w:rsid w:val="009A7701"/>
    <w:rsid w:val="00A71C0E"/>
    <w:rsid w:val="00B60E27"/>
    <w:rsid w:val="00BD22D8"/>
    <w:rsid w:val="00BE736E"/>
    <w:rsid w:val="00C35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D6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979717">
      <w:bodyDiv w:val="1"/>
      <w:marLeft w:val="0"/>
      <w:marRight w:val="0"/>
      <w:marTop w:val="0"/>
      <w:marBottom w:val="0"/>
      <w:divBdr>
        <w:top w:val="none" w:sz="0" w:space="0" w:color="auto"/>
        <w:left w:val="none" w:sz="0" w:space="0" w:color="auto"/>
        <w:bottom w:val="none" w:sz="0" w:space="0" w:color="auto"/>
        <w:right w:val="none" w:sz="0" w:space="0" w:color="auto"/>
      </w:divBdr>
      <w:divsChild>
        <w:div w:id="506215411">
          <w:marLeft w:val="0"/>
          <w:marRight w:val="0"/>
          <w:marTop w:val="0"/>
          <w:marBottom w:val="0"/>
          <w:divBdr>
            <w:top w:val="none" w:sz="0" w:space="0" w:color="auto"/>
            <w:left w:val="none" w:sz="0" w:space="0" w:color="auto"/>
            <w:bottom w:val="none" w:sz="0" w:space="0" w:color="auto"/>
            <w:right w:val="none" w:sz="0" w:space="0" w:color="auto"/>
          </w:divBdr>
        </w:div>
      </w:divsChild>
    </w:div>
    <w:div w:id="196624552">
      <w:bodyDiv w:val="1"/>
      <w:marLeft w:val="0"/>
      <w:marRight w:val="0"/>
      <w:marTop w:val="0"/>
      <w:marBottom w:val="0"/>
      <w:divBdr>
        <w:top w:val="none" w:sz="0" w:space="0" w:color="auto"/>
        <w:left w:val="none" w:sz="0" w:space="0" w:color="auto"/>
        <w:bottom w:val="none" w:sz="0" w:space="0" w:color="auto"/>
        <w:right w:val="none" w:sz="0" w:space="0" w:color="auto"/>
      </w:divBdr>
    </w:div>
    <w:div w:id="410201431">
      <w:bodyDiv w:val="1"/>
      <w:marLeft w:val="0"/>
      <w:marRight w:val="0"/>
      <w:marTop w:val="0"/>
      <w:marBottom w:val="0"/>
      <w:divBdr>
        <w:top w:val="none" w:sz="0" w:space="0" w:color="auto"/>
        <w:left w:val="none" w:sz="0" w:space="0" w:color="auto"/>
        <w:bottom w:val="none" w:sz="0" w:space="0" w:color="auto"/>
        <w:right w:val="none" w:sz="0" w:space="0" w:color="auto"/>
      </w:divBdr>
    </w:div>
    <w:div w:id="544755797">
      <w:bodyDiv w:val="1"/>
      <w:marLeft w:val="0"/>
      <w:marRight w:val="0"/>
      <w:marTop w:val="0"/>
      <w:marBottom w:val="0"/>
      <w:divBdr>
        <w:top w:val="none" w:sz="0" w:space="0" w:color="auto"/>
        <w:left w:val="none" w:sz="0" w:space="0" w:color="auto"/>
        <w:bottom w:val="none" w:sz="0" w:space="0" w:color="auto"/>
        <w:right w:val="none" w:sz="0" w:space="0" w:color="auto"/>
      </w:divBdr>
    </w:div>
    <w:div w:id="82951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ginger</cp:lastModifiedBy>
  <cp:revision>2</cp:revision>
  <dcterms:created xsi:type="dcterms:W3CDTF">2022-01-19T02:28:00Z</dcterms:created>
  <dcterms:modified xsi:type="dcterms:W3CDTF">2022-01-19T02:28:00Z</dcterms:modified>
</cp:coreProperties>
</file>